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FE" w:rsidRPr="00BF179D" w:rsidRDefault="00E04DFE" w:rsidP="00E04DFE">
      <w:pPr>
        <w:tabs>
          <w:tab w:val="left" w:pos="3402"/>
        </w:tabs>
        <w:spacing w:after="0" w:line="319" w:lineRule="auto"/>
        <w:jc w:val="both"/>
        <w:rPr>
          <w:rFonts w:eastAsia="Times New Roman" w:cstheme="minorHAnsi"/>
          <w:b/>
          <w:color w:val="000000" w:themeColor="text1"/>
          <w:lang w:eastAsia="pl-PL"/>
        </w:rPr>
      </w:pPr>
      <w:r w:rsidRPr="00BF179D">
        <w:rPr>
          <w:rFonts w:eastAsia="Times New Roman" w:cstheme="minorHAnsi"/>
          <w:color w:val="000000" w:themeColor="text1"/>
          <w:lang w:eastAsia="pl-PL"/>
        </w:rPr>
        <w:t xml:space="preserve">Załącznik nr </w:t>
      </w:r>
      <w:r w:rsidR="00C16158" w:rsidRPr="00BF179D">
        <w:rPr>
          <w:rFonts w:eastAsia="Times New Roman" w:cstheme="minorHAnsi"/>
          <w:color w:val="000000" w:themeColor="text1"/>
          <w:lang w:eastAsia="pl-PL"/>
        </w:rPr>
        <w:t>7</w:t>
      </w:r>
      <w:r w:rsidRPr="00BF179D">
        <w:rPr>
          <w:rFonts w:eastAsia="Times New Roman" w:cstheme="minorHAnsi"/>
          <w:color w:val="000000" w:themeColor="text1"/>
          <w:lang w:eastAsia="pl-PL"/>
        </w:rPr>
        <w:t xml:space="preserve"> do </w:t>
      </w:r>
      <w:r w:rsidR="00C16158" w:rsidRPr="00BF179D">
        <w:rPr>
          <w:rFonts w:eastAsia="Times New Roman" w:cstheme="minorHAnsi"/>
          <w:color w:val="000000" w:themeColor="text1"/>
          <w:lang w:eastAsia="pl-PL"/>
        </w:rPr>
        <w:t>Ogłoszenia</w:t>
      </w:r>
      <w:r w:rsidRPr="00BF179D">
        <w:rPr>
          <w:rFonts w:eastAsia="Times New Roman" w:cstheme="minorHAnsi"/>
          <w:color w:val="000000" w:themeColor="text1"/>
          <w:lang w:eastAsia="pl-PL"/>
        </w:rPr>
        <w:t xml:space="preserve"> </w:t>
      </w:r>
    </w:p>
    <w:tbl>
      <w:tblPr>
        <w:tblStyle w:val="Tabela-Siatka"/>
        <w:tblW w:w="0" w:type="auto"/>
        <w:tblLook w:val="04A0" w:firstRow="1" w:lastRow="0" w:firstColumn="1" w:lastColumn="0" w:noHBand="0" w:noVBand="1"/>
      </w:tblPr>
      <w:tblGrid>
        <w:gridCol w:w="8636"/>
      </w:tblGrid>
      <w:tr w:rsidR="00E04DFE" w:rsidRPr="00BF179D" w:rsidTr="0090000C">
        <w:trPr>
          <w:trHeight w:val="382"/>
        </w:trPr>
        <w:tc>
          <w:tcPr>
            <w:tcW w:w="8636" w:type="dxa"/>
            <w:shd w:val="clear" w:color="auto" w:fill="F2F2F2" w:themeFill="background1" w:themeFillShade="F2"/>
          </w:tcPr>
          <w:p w:rsidR="00E04DFE" w:rsidRPr="00BF179D" w:rsidRDefault="00E04DFE" w:rsidP="0090000C">
            <w:pPr>
              <w:tabs>
                <w:tab w:val="left" w:pos="3402"/>
              </w:tabs>
              <w:spacing w:before="120" w:after="60"/>
              <w:jc w:val="both"/>
              <w:rPr>
                <w:rFonts w:eastAsia="Times New Roman" w:cstheme="minorHAnsi"/>
                <w:b/>
                <w:color w:val="000000" w:themeColor="text1"/>
                <w:lang w:eastAsia="pl-PL"/>
              </w:rPr>
            </w:pPr>
            <w:r w:rsidRPr="00BF179D">
              <w:rPr>
                <w:rFonts w:eastAsia="Times New Roman" w:cstheme="minorHAnsi"/>
                <w:b/>
                <w:color w:val="000000" w:themeColor="text1"/>
                <w:lang w:eastAsia="pl-PL"/>
              </w:rPr>
              <w:t>AUKCJA ELEKTRONICZNA</w:t>
            </w:r>
          </w:p>
        </w:tc>
      </w:tr>
    </w:tbl>
    <w:p w:rsidR="00E04DFE" w:rsidRPr="00BF179D" w:rsidRDefault="00E04DFE" w:rsidP="00E04DFE">
      <w:pPr>
        <w:tabs>
          <w:tab w:val="left" w:pos="3402"/>
        </w:tabs>
        <w:spacing w:after="40" w:line="360" w:lineRule="auto"/>
        <w:jc w:val="both"/>
        <w:rPr>
          <w:rFonts w:eastAsia="Times New Roman" w:cstheme="minorHAnsi"/>
          <w:b/>
          <w:color w:val="000000" w:themeColor="text1"/>
          <w:u w:val="single"/>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I. Warunki</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w:t>
      </w:r>
      <w:r w:rsidRPr="00BF179D">
        <w:rPr>
          <w:rFonts w:eastAsia="Times New Roman" w:cstheme="minorHAnsi"/>
          <w:color w:val="000000" w:themeColor="text1"/>
          <w:lang w:eastAsia="pl-PL"/>
        </w:rPr>
        <w:tab/>
      </w:r>
      <w:r w:rsidRPr="00BF179D">
        <w:rPr>
          <w:rFonts w:eastAsia="Calibri" w:cstheme="minorHAnsi"/>
          <w:color w:val="000000" w:themeColor="text1"/>
        </w:rPr>
        <w:t>Zamawiający w celu wyboru najkorzystniejszej Oferty przewiduje przeprowadzenie aukcji elektronicznej.</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2.</w:t>
      </w:r>
      <w:r w:rsidRPr="00BF179D">
        <w:rPr>
          <w:rFonts w:eastAsia="Times New Roman" w:cstheme="minorHAnsi"/>
          <w:color w:val="000000" w:themeColor="text1"/>
          <w:lang w:eastAsia="pl-PL"/>
        </w:rPr>
        <w:tab/>
        <w:t>Aukcja elektroniczna zostanie przeprowadzona na Platformie zakupowej firmy eB2B.</w:t>
      </w:r>
    </w:p>
    <w:p w:rsidR="00B13EBA" w:rsidRPr="00BF179D" w:rsidRDefault="00E04DFE" w:rsidP="00E04DFE">
      <w:pPr>
        <w:tabs>
          <w:tab w:val="left" w:pos="3402"/>
        </w:tabs>
        <w:spacing w:after="0" w:line="240" w:lineRule="auto"/>
        <w:ind w:left="284" w:hanging="284"/>
        <w:jc w:val="both"/>
        <w:rPr>
          <w:rFonts w:eastAsia="Calibri" w:cstheme="minorHAnsi"/>
          <w:color w:val="000000" w:themeColor="text1"/>
        </w:rPr>
      </w:pPr>
      <w:r w:rsidRPr="00BF179D">
        <w:rPr>
          <w:rFonts w:eastAsia="Times New Roman" w:cstheme="minorHAnsi"/>
          <w:color w:val="000000" w:themeColor="text1"/>
          <w:lang w:eastAsia="pl-PL"/>
        </w:rPr>
        <w:t>3.</w:t>
      </w:r>
      <w:r w:rsidRPr="00BF179D">
        <w:rPr>
          <w:rFonts w:eastAsia="Times New Roman" w:cstheme="minorHAnsi"/>
          <w:color w:val="000000" w:themeColor="text1"/>
          <w:lang w:eastAsia="pl-PL"/>
        </w:rPr>
        <w:tab/>
      </w:r>
      <w:r w:rsidRPr="00BF179D">
        <w:rPr>
          <w:rFonts w:eastAsia="Calibri"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4.</w:t>
      </w:r>
      <w:r w:rsidRPr="00BF179D">
        <w:rPr>
          <w:rFonts w:eastAsia="Times New Roman" w:cstheme="minorHAnsi"/>
          <w:color w:val="000000" w:themeColor="text1"/>
          <w:lang w:eastAsia="pl-PL"/>
        </w:rPr>
        <w:tab/>
        <w:t>Kryteriami oceny ofert są:</w:t>
      </w:r>
    </w:p>
    <w:p w:rsidR="00E04DFE" w:rsidRPr="00BF179D" w:rsidRDefault="00E04DFE" w:rsidP="00B01D68">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4.1.</w:t>
      </w:r>
      <w:r w:rsidRPr="00BF179D">
        <w:rPr>
          <w:rFonts w:eastAsia="Times New Roman" w:cstheme="minorHAnsi"/>
          <w:color w:val="000000" w:themeColor="text1"/>
          <w:lang w:eastAsia="pl-PL"/>
        </w:rPr>
        <w:tab/>
        <w:t xml:space="preserve">Cena </w:t>
      </w:r>
      <w:r w:rsidR="00B01D68">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5.</w:t>
      </w:r>
      <w:r w:rsidRPr="00BF179D">
        <w:rPr>
          <w:rFonts w:eastAsia="Times New Roman" w:cstheme="minorHAnsi"/>
          <w:color w:val="000000" w:themeColor="text1"/>
          <w:lang w:eastAsia="pl-PL"/>
        </w:rPr>
        <w:tab/>
        <w:t>Parametrami zmiennymi w aukcji elektronicznej będą:</w:t>
      </w:r>
    </w:p>
    <w:p w:rsidR="00E04DFE" w:rsidRPr="00BF179D" w:rsidRDefault="00B01D68" w:rsidP="00B13EBA">
      <w:pPr>
        <w:tabs>
          <w:tab w:val="left" w:pos="709"/>
          <w:tab w:val="left" w:pos="3402"/>
        </w:tabs>
        <w:spacing w:after="0" w:line="240" w:lineRule="auto"/>
        <w:ind w:left="284"/>
        <w:jc w:val="both"/>
        <w:rPr>
          <w:rFonts w:eastAsia="Times New Roman" w:cstheme="minorHAnsi"/>
          <w:color w:val="000000" w:themeColor="text1"/>
          <w:lang w:eastAsia="pl-PL"/>
        </w:rPr>
      </w:pPr>
      <w:r>
        <w:rPr>
          <w:rFonts w:eastAsia="Times New Roman" w:cstheme="minorHAnsi"/>
          <w:color w:val="000000" w:themeColor="text1"/>
          <w:lang w:eastAsia="pl-PL"/>
        </w:rPr>
        <w:t>5.1.</w:t>
      </w:r>
      <w:r>
        <w:rPr>
          <w:rFonts w:eastAsia="Times New Roman" w:cstheme="minorHAnsi"/>
          <w:color w:val="000000" w:themeColor="text1"/>
          <w:lang w:eastAsia="pl-PL"/>
        </w:rPr>
        <w:tab/>
        <w:t>Cena netto</w:t>
      </w:r>
    </w:p>
    <w:p w:rsidR="00E04DFE" w:rsidRPr="00BF179D" w:rsidRDefault="00E04DFE" w:rsidP="00BF179D">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w:t>
      </w:r>
      <w:r w:rsidR="00BF179D">
        <w:rPr>
          <w:rFonts w:eastAsia="Times New Roman" w:cstheme="minorHAnsi"/>
          <w:color w:val="000000" w:themeColor="text1"/>
          <w:lang w:eastAsia="pl-PL"/>
        </w:rPr>
        <w:t>anie złożone żadne postąpienie.</w:t>
      </w:r>
    </w:p>
    <w:p w:rsidR="00E04DFE" w:rsidRPr="00BF179D" w:rsidRDefault="00E04DFE" w:rsidP="00E04DFE">
      <w:pPr>
        <w:shd w:val="clear" w:color="auto" w:fill="FFFFFF"/>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10.  Za najkorzystniejszą Zamawiający uzna ofertę z najwyższą punktacją.</w:t>
      </w:r>
    </w:p>
    <w:p w:rsidR="00E04DFE" w:rsidRPr="00BF179D" w:rsidRDefault="00E04DFE" w:rsidP="00E04DFE">
      <w:pPr>
        <w:shd w:val="clear" w:color="auto" w:fill="FFFFFF" w:themeFill="background1"/>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w:t>
      </w:r>
      <w:r w:rsidR="00B13EBA" w:rsidRPr="00BF179D">
        <w:rPr>
          <w:rFonts w:eastAsia="Times New Roman" w:cstheme="minorHAnsi"/>
          <w:color w:val="000000" w:themeColor="text1"/>
          <w:lang w:eastAsia="pl-PL"/>
        </w:rPr>
        <w:t>y, wskazane w ofercie Wykonawcy</w:t>
      </w:r>
      <w:r w:rsidRPr="00BF179D">
        <w:rPr>
          <w:rFonts w:eastAsia="Times New Roman" w:cstheme="minorHAnsi"/>
          <w:color w:val="000000" w:themeColor="text1"/>
          <w:lang w:eastAsia="pl-PL"/>
        </w:rPr>
        <w:t>.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w:t>
      </w:r>
      <w:r w:rsidR="00B13EBA" w:rsidRPr="00BF179D">
        <w:rPr>
          <w:rFonts w:eastAsia="Times New Roman" w:cstheme="minorHAnsi"/>
          <w:color w:val="000000" w:themeColor="text1"/>
          <w:lang w:eastAsia="pl-PL"/>
        </w:rPr>
        <w:t>y, wskazane w ofercie Wykonawcy.</w:t>
      </w:r>
    </w:p>
    <w:p w:rsidR="00E04DFE" w:rsidRPr="00BF179D" w:rsidRDefault="00E04DFE" w:rsidP="00E04DFE">
      <w:pPr>
        <w:tabs>
          <w:tab w:val="left" w:pos="3402"/>
        </w:tabs>
        <w:spacing w:after="0" w:line="240" w:lineRule="auto"/>
        <w:jc w:val="both"/>
        <w:rPr>
          <w:rFonts w:eastAsia="Times New Roman" w:cstheme="minorHAnsi"/>
          <w:color w:val="000000" w:themeColor="text1"/>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 Wymagania dotyczące rejestracji i identyfikacji Wykonawców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1. Wykonawcy, których oferty nie podlegają odrzuceniu zostaną dopuszczeni do aukcji</w:t>
      </w:r>
    </w:p>
    <w:p w:rsidR="00B13EBA"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lastRenderedPageBreak/>
        <w:t xml:space="preserve">2. Po otrzymaniu zaproszenia do udziału w aukcji elektronicznej, Wykonawcy przeprowadzają proces rejestracji swojego konta na stronie </w:t>
      </w:r>
      <w:hyperlink r:id="rId5"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Dokonanie procesu rejestracji jest warunkiem koniecznym udziału w aukcji i składania ofert w jej trakcie. Następnie Wykonawcy kontaktują się</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z administratorem platformy zakupowej eB2B drogą mailową, lub telefoniczną (możliwości kontaktu podane są na stronie </w:t>
      </w:r>
      <w:hyperlink r:id="rId6"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xml:space="preserve">, w zakładce KONTAKTY)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w celu uzupełnienia danych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3. Zamawiający zakłada przeprowadzenie próbnej aukcji elektronicznej. Udział Wykonawców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4. Zaproszenia do udziału w aukcji elektronicznej, zostaną przekazane Wykonawcom przez Zamawiającego drogą elektroniczną, na adres e-mail Wykonawcy, wskazany w ofercie (w formularzu „Oferta”)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5. Fakt otrzymania drogą elektroniczną zaproszeń Wykonawcy potwierdzają Zamawiającemu niezwłocznie na adres e-mail: </w:t>
      </w:r>
      <w:r w:rsidR="00B01D68">
        <w:rPr>
          <w:rFonts w:eastAsia="Times New Roman" w:cstheme="minorHAnsi"/>
          <w:color w:val="000000" w:themeColor="text1"/>
          <w:lang w:eastAsia="pl-PL"/>
        </w:rPr>
        <w:t>mazur.marek@enea.pl</w:t>
      </w:r>
      <w:bookmarkStart w:id="0" w:name="_GoBack"/>
      <w:bookmarkEnd w:id="0"/>
      <w:r w:rsidRPr="00BF179D">
        <w:rPr>
          <w:rFonts w:eastAsia="Times New Roman" w:cstheme="minorHAnsi"/>
          <w:color w:val="000000" w:themeColor="text1"/>
          <w:lang w:eastAsia="pl-PL"/>
        </w:rPr>
        <w:t xml:space="preserve"> , niezależnie od ich zamiaru wzięcia udziału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w aukcji. </w:t>
      </w:r>
    </w:p>
    <w:p w:rsidR="00E04DFE" w:rsidRPr="00BF179D" w:rsidRDefault="00E04DFE" w:rsidP="00E04DFE">
      <w:pPr>
        <w:tabs>
          <w:tab w:val="left" w:pos="3402"/>
        </w:tabs>
        <w:spacing w:after="0" w:line="240" w:lineRule="auto"/>
        <w:ind w:left="284" w:hanging="284"/>
        <w:jc w:val="both"/>
        <w:rPr>
          <w:rFonts w:eastAsia="Times New Roman" w:cstheme="minorHAnsi"/>
          <w:b/>
          <w:color w:val="000000" w:themeColor="text1"/>
          <w:highlight w:val="green"/>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III. Wymagania techniczne urządzeń informatycznych użytych do udziału w aukcji elektronicznej, zapewniające stabilne współdziałanie z platformą </w:t>
      </w:r>
    </w:p>
    <w:p w:rsidR="00E04DFE" w:rsidRPr="00BF179D" w:rsidRDefault="00E04DFE" w:rsidP="00E04DFE">
      <w:pPr>
        <w:numPr>
          <w:ilvl w:val="0"/>
          <w:numId w:val="1"/>
        </w:numPr>
        <w:tabs>
          <w:tab w:val="left" w:pos="3402"/>
        </w:tabs>
        <w:spacing w:after="200" w:line="240" w:lineRule="auto"/>
        <w:ind w:left="284"/>
        <w:contextualSpacing/>
        <w:jc w:val="both"/>
        <w:rPr>
          <w:rFonts w:eastAsia="Times New Roman" w:cstheme="minorHAnsi"/>
          <w:color w:val="000000" w:themeColor="text1"/>
          <w:lang w:eastAsia="pl-PL"/>
        </w:rPr>
      </w:pPr>
      <w:r w:rsidRPr="00BF179D">
        <w:rPr>
          <w:rFonts w:eastAsia="Times New Roman" w:cstheme="minorHAnsi"/>
          <w:color w:val="000000" w:themeColor="text1"/>
          <w:lang w:eastAsia="pl-PL"/>
        </w:rPr>
        <w:t>Udział w licytacji elektronicznej wymaga posiadania komputera klasy PC lub Mac, o następującej konfiguracji: pamięć min 1024MB RAM, jeden z systemów operacyjnych – Windows 7 lub nowszy, Mac OS X 10.4 lub nowszy, oraz</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•dostęp do sieci Internet,</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•włączona obsługa JavaScript,</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•zalecana szybkość łącza internetowego powyżej 500 KB/s,</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•zainstalowany </w:t>
      </w:r>
      <w:proofErr w:type="spellStart"/>
      <w:r w:rsidRPr="00BF179D">
        <w:rPr>
          <w:rFonts w:eastAsia="Times New Roman" w:cstheme="minorHAnsi"/>
          <w:color w:val="000000" w:themeColor="text1"/>
          <w:lang w:eastAsia="pl-PL"/>
        </w:rPr>
        <w:t>Acrobat</w:t>
      </w:r>
      <w:proofErr w:type="spellEnd"/>
      <w:r w:rsidRPr="00BF179D">
        <w:rPr>
          <w:rFonts w:eastAsia="Times New Roman" w:cstheme="minorHAnsi"/>
          <w:color w:val="000000" w:themeColor="text1"/>
          <w:lang w:eastAsia="pl-PL"/>
        </w:rPr>
        <w:t xml:space="preserve"> Reader,</w:t>
      </w:r>
    </w:p>
    <w:p w:rsidR="00E04DFE" w:rsidRPr="00BF179D" w:rsidRDefault="00E04DFE" w:rsidP="00E04DFE">
      <w:pPr>
        <w:tabs>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Platforma eB2B zaleca użytkownikom korzystanie z najnowszych wersji przeglądarek internetowych, tj. wersji nie starszych niż: Mozilla </w:t>
      </w:r>
      <w:proofErr w:type="spellStart"/>
      <w:r w:rsidRPr="00BF179D">
        <w:rPr>
          <w:rFonts w:eastAsia="Times New Roman" w:cstheme="minorHAnsi"/>
          <w:color w:val="000000" w:themeColor="text1"/>
          <w:lang w:eastAsia="pl-PL"/>
        </w:rPr>
        <w:t>Firefox</w:t>
      </w:r>
      <w:proofErr w:type="spellEnd"/>
      <w:r w:rsidRPr="00BF179D">
        <w:rPr>
          <w:rFonts w:eastAsia="Times New Roman" w:cstheme="minorHAnsi"/>
          <w:color w:val="000000" w:themeColor="text1"/>
          <w:lang w:eastAsia="pl-PL"/>
        </w:rPr>
        <w:t xml:space="preserve"> 22.0 lub nowsza; Google Chrome 24.0 lub nowsza</w:t>
      </w:r>
      <w:r w:rsidRPr="00BF179D" w:rsidDel="00B37B03">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 Internet Explorer 9 lub nowsza; Opera 10 lub nowsza; Safari 5 lub nowsza; </w:t>
      </w:r>
      <w:proofErr w:type="spellStart"/>
      <w:r w:rsidRPr="00BF179D">
        <w:rPr>
          <w:rFonts w:eastAsia="Times New Roman" w:cstheme="minorHAnsi"/>
          <w:color w:val="000000" w:themeColor="text1"/>
          <w:lang w:eastAsia="pl-PL"/>
        </w:rPr>
        <w:t>Maxthon</w:t>
      </w:r>
      <w:proofErr w:type="spellEnd"/>
      <w:r w:rsidRPr="00BF179D">
        <w:rPr>
          <w:rFonts w:eastAsia="Times New Roman" w:cstheme="minorHAnsi"/>
          <w:color w:val="000000" w:themeColor="text1"/>
          <w:lang w:eastAsia="pl-PL"/>
        </w:rPr>
        <w:t xml:space="preserve"> 3 lub nowsza.</w:t>
      </w:r>
    </w:p>
    <w:p w:rsidR="00E04DFE" w:rsidRPr="00BF179D" w:rsidRDefault="00E04DFE" w:rsidP="00E04DFE">
      <w:pPr>
        <w:tabs>
          <w:tab w:val="left" w:pos="3402"/>
        </w:tabs>
        <w:spacing w:after="0" w:line="240" w:lineRule="auto"/>
        <w:ind w:left="284"/>
        <w:jc w:val="both"/>
        <w:rPr>
          <w:rFonts w:eastAsia="Times New Roman" w:cstheme="minorHAnsi"/>
          <w:color w:val="000000" w:themeColor="text1"/>
          <w:lang w:eastAsia="pl-PL"/>
        </w:rPr>
      </w:pPr>
    </w:p>
    <w:p w:rsidR="00A849DC" w:rsidRPr="00BF179D" w:rsidRDefault="00A849DC">
      <w:pPr>
        <w:rPr>
          <w:rFonts w:cstheme="minorHAnsi"/>
          <w:color w:val="000000" w:themeColor="text1"/>
        </w:rPr>
      </w:pPr>
    </w:p>
    <w:sectPr w:rsidR="00A849DC" w:rsidRPr="00BF1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FE"/>
    <w:rsid w:val="00520E8B"/>
    <w:rsid w:val="00991204"/>
    <w:rsid w:val="00A539A9"/>
    <w:rsid w:val="00A849DC"/>
    <w:rsid w:val="00B01D68"/>
    <w:rsid w:val="00B13EBA"/>
    <w:rsid w:val="00BF179D"/>
    <w:rsid w:val="00C16158"/>
    <w:rsid w:val="00E04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56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D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0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kcje.eb2b.com.pl/" TargetMode="External"/><Relationship Id="rId5" Type="http://schemas.openxmlformats.org/officeDocument/2006/relationships/hyperlink" Target="https://aukcje.eb2b.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5141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2019-01-06T15:03:00Z</dcterms:created>
  <dcterms:modified xsi:type="dcterms:W3CDTF">2019-01-17T09:20:00Z</dcterms:modified>
</cp:coreProperties>
</file>